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A9783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MENTERI ENERGI DAN SUMBER DAYA MINERAL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REPUBLIK INDONESIA</w:t>
      </w:r>
    </w:p>
    <w:p w14:paraId="78F35FA4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KEPUTUSAN MENTERI ENERGI DAN SUMBER DAYA MINERAL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REPUBLIK INDONESIA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NOMOR: 249.K/MG.05/MEM.M/2025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TENTANG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PENDISTRIBUSIAN </w:t>
      </w:r>
      <w:r w:rsidRPr="001103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LIQUEFIED PETROLEUM GAS</w:t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TERTENTU DI DALAM NEGERI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OLEH KOPERASI DESA/KELURAHAN MERAH PUTIH</w:t>
      </w:r>
      <w:bookmarkEnd w:id="0"/>
    </w:p>
    <w:p w14:paraId="2BA91BBA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DENGAN RAHMAT TUHAN YANG MAHA ESA</w:t>
      </w:r>
    </w:p>
    <w:p w14:paraId="11997FDF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MENTERI ENERGI DAN SUMBER DAYA MINERAL REPUBLIK INDONESIA,</w:t>
      </w:r>
    </w:p>
    <w:p w14:paraId="48CB448F" w14:textId="77777777" w:rsidR="00110331" w:rsidRPr="00110331" w:rsidRDefault="00110331" w:rsidP="00110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sz w:val="24"/>
          <w:szCs w:val="24"/>
        </w:rPr>
        <w:pict w14:anchorId="091482D9">
          <v:rect id="_x0000_i1026" style="width:0;height:1.5pt" o:hralign="center" o:hrstd="t" o:hr="t" fillcolor="#a0a0a0" stroked="f"/>
        </w:pict>
      </w:r>
    </w:p>
    <w:p w14:paraId="391204C8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Menimbang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ketersediaan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energi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berkeadilan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pemerataan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Desa/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Merah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jaminan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pendistribusian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331">
        <w:rPr>
          <w:rFonts w:ascii="Times New Roman" w:eastAsia="Times New Roman" w:hAnsi="Times New Roman" w:cs="Times New Roman"/>
          <w:i/>
          <w:iCs/>
          <w:sz w:val="24"/>
          <w:szCs w:val="24"/>
        </w:rPr>
        <w:t>liquefied petroleum gas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negeri,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Keputusan Menteri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Energi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Mineral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Pendistribusian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331">
        <w:rPr>
          <w:rFonts w:ascii="Times New Roman" w:eastAsia="Times New Roman" w:hAnsi="Times New Roman" w:cs="Times New Roman"/>
          <w:i/>
          <w:iCs/>
          <w:sz w:val="24"/>
          <w:szCs w:val="24"/>
        </w:rPr>
        <w:t>Liquefied Petroleum Gas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Negeri oleh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Desa/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Merah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4E368A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Mengingat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8F035A" w14:textId="77777777" w:rsidR="00110331" w:rsidRPr="00110331" w:rsidRDefault="00110331" w:rsidP="001103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1992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Perkoperasian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808EE2" w14:textId="77777777" w:rsidR="00110331" w:rsidRPr="00110331" w:rsidRDefault="00110331" w:rsidP="001103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2001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Minyak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dan Gas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Bumi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2001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136,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4152);</w:t>
      </w:r>
    </w:p>
    <w:p w14:paraId="1C74BCE4" w14:textId="77777777" w:rsidR="00110331" w:rsidRDefault="00110331" w:rsidP="001103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Penetapan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Pengganti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2022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Cipta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41,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6856);</w:t>
      </w:r>
    </w:p>
    <w:p w14:paraId="62EA6AE2" w14:textId="77777777" w:rsidR="00110331" w:rsidRDefault="00110331" w:rsidP="001103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36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2004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Usaha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Hilir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Minyak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dan Gas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Bumi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2004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124,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4436)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2009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36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2004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Usaha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Hilir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Minyak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dan Gas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Bumi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2009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59,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4996);</w:t>
      </w:r>
      <w:r>
        <w:t xml:space="preserve"> </w:t>
      </w:r>
    </w:p>
    <w:p w14:paraId="69BC2842" w14:textId="77777777" w:rsidR="00110331" w:rsidRDefault="00110331" w:rsidP="001103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28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Penyelenggaraan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Perizinan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98,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7115);</w:t>
      </w:r>
    </w:p>
    <w:p w14:paraId="5277C214" w14:textId="77777777" w:rsidR="00110331" w:rsidRDefault="00110331" w:rsidP="001103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104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2007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Penyediaan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Pendistribusian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Penetapan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331">
        <w:rPr>
          <w:rFonts w:ascii="Times New Roman" w:eastAsia="Times New Roman" w:hAnsi="Times New Roman" w:cs="Times New Roman"/>
          <w:i/>
          <w:iCs/>
          <w:sz w:val="24"/>
          <w:szCs w:val="24"/>
        </w:rPr>
        <w:t>Liquefied Petroleum Gas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Tabung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3 Kilogram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70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2021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lastRenderedPageBreak/>
        <w:t>Presiden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104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2007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Penyediaan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Pendistribusian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Penetapan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331">
        <w:rPr>
          <w:rFonts w:ascii="Times New Roman" w:eastAsia="Times New Roman" w:hAnsi="Times New Roman" w:cs="Times New Roman"/>
          <w:i/>
          <w:iCs/>
          <w:sz w:val="24"/>
          <w:szCs w:val="24"/>
        </w:rPr>
        <w:t>Liquefied Petroleum Gas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Tabung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3 Kilogram (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2021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170);</w:t>
      </w:r>
    </w:p>
    <w:p w14:paraId="1D1694DC" w14:textId="77777777" w:rsidR="00110331" w:rsidRDefault="00110331" w:rsidP="001103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38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Penyediaan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Pendistribusian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Penetapan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331">
        <w:rPr>
          <w:rFonts w:ascii="Times New Roman" w:eastAsia="Times New Roman" w:hAnsi="Times New Roman" w:cs="Times New Roman"/>
          <w:i/>
          <w:iCs/>
          <w:sz w:val="24"/>
          <w:szCs w:val="24"/>
        </w:rPr>
        <w:t>Liquefied Petroleum Gas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Kapal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Penangkap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Ikan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Nelayan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Mesin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Pompa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Petani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111)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diubah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71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2021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38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Penyediaan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Pendistribusian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Penetapan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331">
        <w:rPr>
          <w:rFonts w:ascii="Times New Roman" w:eastAsia="Times New Roman" w:hAnsi="Times New Roman" w:cs="Times New Roman"/>
          <w:i/>
          <w:iCs/>
          <w:sz w:val="24"/>
          <w:szCs w:val="24"/>
        </w:rPr>
        <w:t>Liquefied Petroleum Gas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Kapal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Penangkap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Ikan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Nelayan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Mesin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Pompa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Petani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2021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171);</w:t>
      </w:r>
    </w:p>
    <w:p w14:paraId="457D7378" w14:textId="77777777" w:rsidR="00110331" w:rsidRDefault="00110331" w:rsidP="001103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169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Kementerian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Energi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Mineral (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365);</w:t>
      </w:r>
    </w:p>
    <w:p w14:paraId="4AC23D5E" w14:textId="45616C1D" w:rsidR="00110331" w:rsidRPr="00110331" w:rsidRDefault="00110331" w:rsidP="001103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Menteri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Energi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Mineral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dan Tata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Kementerian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Energi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Mineral (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290);</w:t>
      </w:r>
    </w:p>
    <w:p w14:paraId="18B91193" w14:textId="77777777" w:rsidR="00110331" w:rsidRPr="00110331" w:rsidRDefault="00110331" w:rsidP="00110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sz w:val="24"/>
          <w:szCs w:val="24"/>
        </w:rPr>
        <w:pict w14:anchorId="06097EDE">
          <v:rect id="_x0000_i1034" style="width:0;height:1.5pt" o:hralign="center" o:hrstd="t" o:hr="t" fillcolor="#a0a0a0" stroked="f"/>
        </w:pict>
      </w:r>
    </w:p>
    <w:p w14:paraId="0EE3E063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MEMUTUSKAN:</w:t>
      </w:r>
    </w:p>
    <w:p w14:paraId="57240157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Menetapkan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KEPUTUSAN MENTERI ENERGI DAN SUMBER DAYA MINERAL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TENTANG PENDISTRIBUSIAN </w:t>
      </w:r>
      <w:r w:rsidRPr="001103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LIQUEFIED PETROLEUM GAS</w:t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TERTENTU DI DALAM NEGERI OLEH KOPERASI DESA/KELURAHAN MERAH PUTIH.</w:t>
      </w:r>
    </w:p>
    <w:p w14:paraId="1B545C78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KESATU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ketersediaan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331">
        <w:rPr>
          <w:rFonts w:ascii="Times New Roman" w:eastAsia="Times New Roman" w:hAnsi="Times New Roman" w:cs="Times New Roman"/>
          <w:i/>
          <w:iCs/>
          <w:sz w:val="24"/>
          <w:szCs w:val="24"/>
        </w:rPr>
        <w:t>liquefied petroleum gas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(LPG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pendistribusian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LPG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Desa/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Merah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Pangkalan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LPG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(3 Kg).</w:t>
      </w:r>
    </w:p>
    <w:p w14:paraId="0E6C36B9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KEDUA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Desa/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Merah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Diktum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KESATU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mendistribusikan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LPG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petani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nelayan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; dan/atau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tangga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82807B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KETIGA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Pangkalan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LPG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(3 Kg)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sama dan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menunjuk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Desa/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Merah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mendistribusikan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LPG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LPG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Diktum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KEDUA.</w:t>
      </w:r>
    </w:p>
    <w:p w14:paraId="4A87BAF6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KEEMPAT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Desa/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Merah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Diktum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KESATU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perizinan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Pangkalan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LPG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(3 Kg)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klasifikasi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47772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perizinan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terintegrasi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perizinan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41C5CC3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KELIMA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Desa/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Merah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Diktum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KESATU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penanganan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keselamatan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pendistribusian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LPG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1F862C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KEENAM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  <w:t xml:space="preserve">Keputusan Menteri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kekeliruan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Keputusan Menteri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diadakan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mestinya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6B1DF3" w14:textId="77777777" w:rsidR="00110331" w:rsidRPr="00110331" w:rsidRDefault="00110331" w:rsidP="00110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sz w:val="24"/>
          <w:szCs w:val="24"/>
        </w:rPr>
        <w:pict w14:anchorId="3838227E">
          <v:rect id="_x0000_i1042" style="width:0;height:1.5pt" o:hralign="center" o:hrstd="t" o:hr="t" fillcolor="#a0a0a0" stroked="f"/>
        </w:pict>
      </w:r>
    </w:p>
    <w:p w14:paraId="4368D68F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Ditetapkan</w:t>
      </w:r>
      <w:proofErr w:type="spellEnd"/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t>: Jakarta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pada </w:t>
      </w:r>
      <w:proofErr w:type="spellStart"/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tanggal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: 16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Juli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27FBF947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MENTERI ENERGI DAN SUMBER DAYA MINERAL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REPUBLIK INDONESIA,</w:t>
      </w:r>
    </w:p>
    <w:p w14:paraId="0896DDA8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ttd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BAHLIL LAHADALIA</w:t>
      </w:r>
    </w:p>
    <w:p w14:paraId="1EC226BD" w14:textId="77777777" w:rsidR="00110331" w:rsidRPr="00110331" w:rsidRDefault="00110331" w:rsidP="00110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sz w:val="24"/>
          <w:szCs w:val="24"/>
        </w:rPr>
        <w:pict w14:anchorId="5C9018D5">
          <v:rect id="_x0000_i1043" style="width:0;height:1.5pt" o:hralign="center" o:hrstd="t" o:hr="t" fillcolor="#a0a0a0" stroked="f"/>
        </w:pict>
      </w:r>
    </w:p>
    <w:p w14:paraId="1954D6B0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Tembusan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BCCFFD" w14:textId="77777777" w:rsidR="00110331" w:rsidRPr="00110331" w:rsidRDefault="00110331" w:rsidP="00110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Menteri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Koordinator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Pangan</w:t>
      </w:r>
      <w:proofErr w:type="spellEnd"/>
    </w:p>
    <w:p w14:paraId="748403A2" w14:textId="77777777" w:rsidR="00110331" w:rsidRPr="00110331" w:rsidRDefault="00110331" w:rsidP="00110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Menteri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Koordinator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Perekonomian</w:t>
      </w:r>
      <w:proofErr w:type="spellEnd"/>
    </w:p>
    <w:p w14:paraId="078C5F2E" w14:textId="77777777" w:rsidR="00110331" w:rsidRPr="00110331" w:rsidRDefault="00110331" w:rsidP="00110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Menteri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Negeri</w:t>
      </w:r>
    </w:p>
    <w:p w14:paraId="2F2C2EF8" w14:textId="77777777" w:rsidR="00110331" w:rsidRPr="00110331" w:rsidRDefault="00110331" w:rsidP="00110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Menteri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Koperasi</w:t>
      </w:r>
      <w:proofErr w:type="spellEnd"/>
    </w:p>
    <w:p w14:paraId="4D12AFF8" w14:textId="77777777" w:rsidR="00110331" w:rsidRPr="00110331" w:rsidRDefault="00110331" w:rsidP="00110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Menteri Badan Usaha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Milik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Negara</w:t>
      </w:r>
    </w:p>
    <w:p w14:paraId="60F588B2" w14:textId="77777777" w:rsidR="00110331" w:rsidRPr="00110331" w:rsidRDefault="00110331" w:rsidP="00110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Direktur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Utama PT </w:t>
      </w: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Pertamina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 xml:space="preserve"> (Persero)</w:t>
      </w:r>
    </w:p>
    <w:p w14:paraId="4689F911" w14:textId="77777777" w:rsidR="00110331" w:rsidRPr="00110331" w:rsidRDefault="00110331" w:rsidP="00110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sz w:val="24"/>
          <w:szCs w:val="24"/>
        </w:rPr>
        <w:pict w14:anchorId="1F159426">
          <v:rect id="_x0000_i1044" style="width:0;height:1.5pt" o:hralign="center" o:hrstd="t" o:hr="t" fillcolor="#a0a0a0" stroked="f"/>
        </w:pict>
      </w:r>
    </w:p>
    <w:p w14:paraId="3624EA4D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Salinan </w:t>
      </w:r>
      <w:proofErr w:type="spellStart"/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sesuai</w:t>
      </w:r>
      <w:proofErr w:type="spellEnd"/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aslinya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KEMENTERIAN ENERGI DAN SUMBER DAYA MINERAL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KEPALA BIRO HUKUM,</w:t>
      </w:r>
    </w:p>
    <w:p w14:paraId="413D5FBE" w14:textId="77777777" w:rsidR="00110331" w:rsidRPr="00110331" w:rsidRDefault="00110331" w:rsidP="00110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331">
        <w:rPr>
          <w:rFonts w:ascii="Times New Roman" w:eastAsia="Times New Roman" w:hAnsi="Times New Roman" w:cs="Times New Roman"/>
          <w:sz w:val="24"/>
          <w:szCs w:val="24"/>
        </w:rPr>
        <w:t>ttd</w:t>
      </w:r>
      <w:proofErr w:type="spellEnd"/>
      <w:r w:rsidRPr="001103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0331">
        <w:rPr>
          <w:rFonts w:ascii="Times New Roman" w:eastAsia="Times New Roman" w:hAnsi="Times New Roman" w:cs="Times New Roman"/>
          <w:sz w:val="24"/>
          <w:szCs w:val="24"/>
        </w:rPr>
        <w:br/>
      </w:r>
      <w:r w:rsidRPr="00110331">
        <w:rPr>
          <w:rFonts w:ascii="Times New Roman" w:eastAsia="Times New Roman" w:hAnsi="Times New Roman" w:cs="Times New Roman"/>
          <w:b/>
          <w:bCs/>
          <w:sz w:val="24"/>
          <w:szCs w:val="24"/>
        </w:rPr>
        <w:t>BAMBANG SUJITO</w:t>
      </w:r>
    </w:p>
    <w:p w14:paraId="7C988C34" w14:textId="77777777" w:rsidR="00110331" w:rsidRDefault="00110331" w:rsidP="00110331">
      <w:pPr>
        <w:spacing w:before="100" w:beforeAutospacing="1" w:after="100" w:afterAutospacing="1" w:line="240" w:lineRule="auto"/>
      </w:pPr>
    </w:p>
    <w:sectPr w:rsidR="00110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11DF"/>
    <w:multiLevelType w:val="multilevel"/>
    <w:tmpl w:val="BC72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31BA7"/>
    <w:multiLevelType w:val="multilevel"/>
    <w:tmpl w:val="229E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9450F"/>
    <w:multiLevelType w:val="multilevel"/>
    <w:tmpl w:val="2DB28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31"/>
    <w:rsid w:val="00110331"/>
    <w:rsid w:val="001203AB"/>
    <w:rsid w:val="005447EC"/>
    <w:rsid w:val="006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EA2B"/>
  <w15:chartTrackingRefBased/>
  <w15:docId w15:val="{D4E90C99-F1E2-47C5-BB06-29271065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447EC"/>
    <w:pPr>
      <w:keepNext/>
      <w:keepLines/>
      <w:spacing w:before="480" w:after="0" w:line="276" w:lineRule="auto"/>
      <w:jc w:val="center"/>
      <w:outlineLvl w:val="0"/>
    </w:pPr>
    <w:rPr>
      <w:rFonts w:ascii="Calisto MT" w:eastAsiaTheme="majorEastAsia" w:hAnsi="Calisto MT" w:cstheme="majorHAnsi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7EC"/>
    <w:rPr>
      <w:rFonts w:ascii="Calisto MT" w:eastAsiaTheme="majorEastAsia" w:hAnsi="Calisto MT" w:cstheme="majorHAnsi"/>
      <w:b/>
      <w:bCs/>
      <w:sz w:val="32"/>
      <w:szCs w:val="24"/>
    </w:rPr>
  </w:style>
  <w:style w:type="paragraph" w:styleId="NormalWeb">
    <w:name w:val="Normal (Web)"/>
    <w:basedOn w:val="Normal"/>
    <w:uiPriority w:val="99"/>
    <w:semiHidden/>
    <w:unhideWhenUsed/>
    <w:rsid w:val="0011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0331"/>
    <w:rPr>
      <w:b/>
      <w:bCs/>
    </w:rPr>
  </w:style>
  <w:style w:type="character" w:styleId="Emphasis">
    <w:name w:val="Emphasis"/>
    <w:basedOn w:val="DefaultParagraphFont"/>
    <w:uiPriority w:val="20"/>
    <w:qFormat/>
    <w:rsid w:val="00110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suryokoco suryoputro</dc:creator>
  <cp:keywords/>
  <dc:description/>
  <cp:lastModifiedBy>suryokoco suryoputro</cp:lastModifiedBy>
  <cp:revision>2</cp:revision>
  <dcterms:created xsi:type="dcterms:W3CDTF">2025-08-05T03:47:00Z</dcterms:created>
  <dcterms:modified xsi:type="dcterms:W3CDTF">2025-08-05T03:47:00Z</dcterms:modified>
</cp:coreProperties>
</file>